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1"/>
        <w:tblpPr w:leftFromText="180" w:rightFromText="180" w:vertAnchor="page" w:horzAnchor="margin" w:tblpY="3451"/>
        <w:tblW w:w="9828" w:type="dxa"/>
        <w:tblLook w:val="04A0" w:firstRow="1" w:lastRow="0" w:firstColumn="1" w:lastColumn="0" w:noHBand="0" w:noVBand="1"/>
      </w:tblPr>
      <w:tblGrid>
        <w:gridCol w:w="3438"/>
        <w:gridCol w:w="6390"/>
      </w:tblGrid>
      <w:tr w:rsidR="00FD65B8" w:rsidRPr="00A61303" w:rsidTr="00011F24">
        <w:tc>
          <w:tcPr>
            <w:tcW w:w="3438" w:type="dxa"/>
          </w:tcPr>
          <w:p w:rsidR="00FD65B8" w:rsidRPr="00200679" w:rsidRDefault="00FD65B8" w:rsidP="00011F24">
            <w:pPr>
              <w:rPr>
                <w:rFonts w:ascii="Bell MT" w:hAnsi="Bell MT"/>
                <w:b/>
              </w:rPr>
            </w:pPr>
            <w:r w:rsidRPr="00200679">
              <w:rPr>
                <w:rFonts w:ascii="Bell MT" w:hAnsi="Bell MT"/>
                <w:b/>
              </w:rPr>
              <w:t>Week 3</w:t>
            </w:r>
          </w:p>
          <w:p w:rsidR="00FD65B8" w:rsidRPr="00200679" w:rsidRDefault="00562397" w:rsidP="00011F24">
            <w:pPr>
              <w:rPr>
                <w:rFonts w:ascii="Bell MT" w:hAnsi="Bell MT"/>
              </w:rPr>
            </w:pPr>
            <w:r w:rsidRPr="00200679">
              <w:rPr>
                <w:rFonts w:ascii="Bell MT" w:hAnsi="Bell MT"/>
              </w:rPr>
              <w:t>Monday 1/30</w:t>
            </w:r>
          </w:p>
          <w:p w:rsidR="00FD65B8" w:rsidRPr="00200679" w:rsidRDefault="00562397" w:rsidP="00011F24">
            <w:pPr>
              <w:rPr>
                <w:rFonts w:ascii="Bell MT" w:hAnsi="Bell MT"/>
              </w:rPr>
            </w:pPr>
            <w:r w:rsidRPr="00200679">
              <w:rPr>
                <w:rFonts w:ascii="Bell MT" w:hAnsi="Bell MT"/>
              </w:rPr>
              <w:t>Wednesday 2/1</w:t>
            </w:r>
          </w:p>
          <w:p w:rsidR="00FD65B8" w:rsidRPr="00200679" w:rsidRDefault="00FD65B8" w:rsidP="00011F24">
            <w:pPr>
              <w:rPr>
                <w:rFonts w:ascii="Bell MT" w:hAnsi="Bell MT"/>
              </w:rPr>
            </w:pPr>
          </w:p>
        </w:tc>
        <w:tc>
          <w:tcPr>
            <w:tcW w:w="6390" w:type="dxa"/>
          </w:tcPr>
          <w:p w:rsidR="00FD65B8" w:rsidRPr="00200679" w:rsidRDefault="00FD65B8" w:rsidP="00011F24">
            <w:pPr>
              <w:rPr>
                <w:rFonts w:ascii="Bell MT" w:hAnsi="Bell MT"/>
              </w:rPr>
            </w:pPr>
          </w:p>
          <w:p w:rsidR="00FD65B8" w:rsidRPr="00200679" w:rsidRDefault="00FD65B8" w:rsidP="00011F24">
            <w:pPr>
              <w:rPr>
                <w:rFonts w:ascii="Bell MT" w:hAnsi="Bell MT"/>
              </w:rPr>
            </w:pPr>
            <w:r w:rsidRPr="00200679">
              <w:rPr>
                <w:rFonts w:ascii="Bell MT" w:hAnsi="Bell MT"/>
              </w:rPr>
              <w:t xml:space="preserve">Discussion of </w:t>
            </w:r>
            <w:r w:rsidR="00762D56" w:rsidRPr="00200679">
              <w:rPr>
                <w:rFonts w:ascii="Bell MT" w:hAnsi="Bell MT"/>
              </w:rPr>
              <w:t>articles extending or rebutting Hari</w:t>
            </w:r>
            <w:r w:rsidRPr="00200679">
              <w:rPr>
                <w:rFonts w:ascii="Bell MT" w:hAnsi="Bell MT"/>
              </w:rPr>
              <w:t>; charting and analyzing Hari; identifying c</w:t>
            </w:r>
            <w:r w:rsidR="00762D56" w:rsidRPr="00200679">
              <w:rPr>
                <w:rFonts w:ascii="Bell MT" w:hAnsi="Bell MT"/>
              </w:rPr>
              <w:t>laims, evidence and strategies. Peer-review of introductory paragraphs. Discussion of draft for peer-review following Monday.</w:t>
            </w:r>
            <w:r w:rsidR="00200679">
              <w:rPr>
                <w:rFonts w:ascii="Bell MT" w:hAnsi="Bell MT"/>
              </w:rPr>
              <w:t xml:space="preserve"> Recommend reviewing pages 6-12, 15-16, and 30-34 in Course Reader.</w:t>
            </w:r>
          </w:p>
        </w:tc>
      </w:tr>
      <w:tr w:rsidR="00FD65B8" w:rsidRPr="00A61303" w:rsidTr="00011F24">
        <w:tc>
          <w:tcPr>
            <w:tcW w:w="3438" w:type="dxa"/>
          </w:tcPr>
          <w:p w:rsidR="00FD65B8" w:rsidRPr="00200679" w:rsidRDefault="00FD65B8" w:rsidP="00011F24">
            <w:pPr>
              <w:rPr>
                <w:rFonts w:ascii="Bell MT" w:hAnsi="Bell MT"/>
                <w:b/>
              </w:rPr>
            </w:pPr>
            <w:r w:rsidRPr="00200679">
              <w:rPr>
                <w:rFonts w:ascii="Bell MT" w:hAnsi="Bell MT"/>
                <w:b/>
              </w:rPr>
              <w:t>Week 4</w:t>
            </w:r>
          </w:p>
          <w:p w:rsidR="00FD65B8" w:rsidRPr="00200679" w:rsidRDefault="00562397" w:rsidP="00011F24">
            <w:pPr>
              <w:tabs>
                <w:tab w:val="left" w:pos="930"/>
              </w:tabs>
              <w:rPr>
                <w:rFonts w:ascii="Bell MT" w:hAnsi="Bell MT"/>
              </w:rPr>
            </w:pPr>
            <w:r w:rsidRPr="00200679">
              <w:rPr>
                <w:rFonts w:ascii="Bell MT" w:hAnsi="Bell MT"/>
              </w:rPr>
              <w:t>Monday 2/6</w:t>
            </w:r>
          </w:p>
          <w:p w:rsidR="00FD65B8" w:rsidRPr="00200679" w:rsidRDefault="00562397" w:rsidP="00011F24">
            <w:pPr>
              <w:tabs>
                <w:tab w:val="left" w:pos="930"/>
              </w:tabs>
              <w:rPr>
                <w:rFonts w:ascii="Bell MT" w:hAnsi="Bell MT"/>
              </w:rPr>
            </w:pPr>
            <w:r w:rsidRPr="00200679">
              <w:rPr>
                <w:rFonts w:ascii="Bell MT" w:hAnsi="Bell MT"/>
              </w:rPr>
              <w:t>Wednesday 2/8</w:t>
            </w:r>
          </w:p>
          <w:p w:rsidR="00FD65B8" w:rsidRPr="00200679" w:rsidRDefault="00FD65B8" w:rsidP="00011F24">
            <w:pPr>
              <w:tabs>
                <w:tab w:val="left" w:pos="930"/>
              </w:tabs>
              <w:rPr>
                <w:rFonts w:ascii="Bell MT" w:hAnsi="Bell MT"/>
              </w:rPr>
            </w:pPr>
          </w:p>
        </w:tc>
        <w:tc>
          <w:tcPr>
            <w:tcW w:w="6390" w:type="dxa"/>
          </w:tcPr>
          <w:p w:rsidR="00FD65B8" w:rsidRPr="00200679" w:rsidRDefault="00FD65B8" w:rsidP="00011F24">
            <w:pPr>
              <w:rPr>
                <w:rFonts w:ascii="Bell MT" w:hAnsi="Bell MT"/>
              </w:rPr>
            </w:pPr>
          </w:p>
          <w:p w:rsidR="00FD65B8" w:rsidRPr="00200679" w:rsidRDefault="00FD65B8" w:rsidP="00011F24">
            <w:pPr>
              <w:rPr>
                <w:rFonts w:ascii="Bell MT" w:hAnsi="Bell MT"/>
              </w:rPr>
            </w:pPr>
            <w:r w:rsidRPr="00200679">
              <w:rPr>
                <w:rFonts w:ascii="Bell MT" w:hAnsi="Bell MT"/>
              </w:rPr>
              <w:t>Drafting body paragraphs. Evaluating claims and evidence</w:t>
            </w:r>
            <w:r w:rsidR="00DC4886">
              <w:rPr>
                <w:rFonts w:ascii="Bell MT" w:hAnsi="Bell MT"/>
              </w:rPr>
              <w:t xml:space="preserve">. Looking at context. </w:t>
            </w:r>
            <w:r w:rsidR="00DC4886" w:rsidRPr="00DC4886">
              <w:rPr>
                <w:rFonts w:ascii="Bell MT" w:hAnsi="Bell MT"/>
              </w:rPr>
              <w:t>Provide information to students about the context that Hari is writing in; encourage them to observe his text for effectiveness on its own then move towards situating it within a larger conversation on the War on Drugs.</w:t>
            </w:r>
            <w:r w:rsidRPr="00200679">
              <w:rPr>
                <w:rFonts w:ascii="Bell MT" w:hAnsi="Bell MT"/>
              </w:rPr>
              <w:br/>
            </w:r>
            <w:r w:rsidRPr="00200679">
              <w:rPr>
                <w:rFonts w:ascii="Bell MT" w:hAnsi="Bell MT"/>
                <w:b/>
              </w:rPr>
              <w:t>Rou</w:t>
            </w:r>
            <w:r w:rsidR="00562397" w:rsidRPr="00200679">
              <w:rPr>
                <w:rFonts w:ascii="Bell MT" w:hAnsi="Bell MT"/>
                <w:b/>
              </w:rPr>
              <w:t>gh draft of paper 1 due (bring 2</w:t>
            </w:r>
            <w:r w:rsidRPr="00200679">
              <w:rPr>
                <w:rFonts w:ascii="Bell MT" w:hAnsi="Bell MT"/>
                <w:b/>
              </w:rPr>
              <w:t xml:space="preserve"> copies to class</w:t>
            </w:r>
            <w:r w:rsidR="00DC4886">
              <w:rPr>
                <w:rFonts w:ascii="Bell MT" w:hAnsi="Bell MT"/>
                <w:b/>
              </w:rPr>
              <w:t>; 2-3 page minimum</w:t>
            </w:r>
            <w:r w:rsidRPr="00200679">
              <w:rPr>
                <w:rFonts w:ascii="Bell MT" w:hAnsi="Bell MT"/>
                <w:b/>
              </w:rPr>
              <w:t xml:space="preserve">); </w:t>
            </w:r>
            <w:r w:rsidRPr="00200679">
              <w:rPr>
                <w:rFonts w:ascii="Bell MT" w:hAnsi="Bell MT"/>
              </w:rPr>
              <w:t>peer workshop</w:t>
            </w:r>
          </w:p>
          <w:p w:rsidR="00762D56" w:rsidRPr="00200679" w:rsidRDefault="00562397" w:rsidP="00011F24">
            <w:pPr>
              <w:rPr>
                <w:rFonts w:ascii="Bell MT" w:hAnsi="Bell MT"/>
              </w:rPr>
            </w:pPr>
            <w:r w:rsidRPr="00200679">
              <w:rPr>
                <w:rFonts w:ascii="Bell MT" w:hAnsi="Bell MT"/>
              </w:rPr>
              <w:t>Conferencing (meet with professor)</w:t>
            </w:r>
            <w:r w:rsidR="00777B8E" w:rsidRPr="00200679">
              <w:rPr>
                <w:rFonts w:ascii="Bell MT" w:hAnsi="Bell MT"/>
              </w:rPr>
              <w:t>; discuss thesis</w:t>
            </w:r>
            <w:r w:rsidR="00200679">
              <w:rPr>
                <w:rFonts w:ascii="Bell MT" w:hAnsi="Bell MT"/>
              </w:rPr>
              <w:t xml:space="preserve"> statements, paper organization</w:t>
            </w:r>
            <w:r w:rsidR="00777B8E" w:rsidRPr="00200679">
              <w:rPr>
                <w:rFonts w:ascii="Bell MT" w:hAnsi="Bell MT"/>
              </w:rPr>
              <w:t xml:space="preserve">, Hari’s text, </w:t>
            </w:r>
            <w:r w:rsidR="00200679">
              <w:rPr>
                <w:rFonts w:ascii="Bell MT" w:hAnsi="Bell MT"/>
              </w:rPr>
              <w:t>intro/body paragraphs</w:t>
            </w:r>
          </w:p>
        </w:tc>
      </w:tr>
      <w:tr w:rsidR="00FD65B8" w:rsidRPr="004B26F2" w:rsidTr="00011F24">
        <w:tc>
          <w:tcPr>
            <w:tcW w:w="3438" w:type="dxa"/>
          </w:tcPr>
          <w:p w:rsidR="00FD65B8" w:rsidRPr="00200679" w:rsidRDefault="00FD65B8" w:rsidP="00011F24">
            <w:pPr>
              <w:rPr>
                <w:rFonts w:ascii="Bell MT" w:hAnsi="Bell MT"/>
                <w:b/>
              </w:rPr>
            </w:pPr>
            <w:r w:rsidRPr="00200679">
              <w:rPr>
                <w:rFonts w:ascii="Bell MT" w:hAnsi="Bell MT"/>
                <w:b/>
              </w:rPr>
              <w:t>Week 5</w:t>
            </w:r>
          </w:p>
          <w:p w:rsidR="00FD65B8" w:rsidRPr="00200679" w:rsidRDefault="00562397" w:rsidP="00011F24">
            <w:pPr>
              <w:rPr>
                <w:rFonts w:ascii="Bell MT" w:hAnsi="Bell MT"/>
              </w:rPr>
            </w:pPr>
            <w:r w:rsidRPr="00200679">
              <w:rPr>
                <w:rFonts w:ascii="Bell MT" w:hAnsi="Bell MT"/>
              </w:rPr>
              <w:t>Monday 2/13</w:t>
            </w:r>
          </w:p>
          <w:p w:rsidR="00FD65B8" w:rsidRPr="00200679" w:rsidRDefault="00562397" w:rsidP="00011F24">
            <w:pPr>
              <w:rPr>
                <w:rFonts w:ascii="Bell MT" w:hAnsi="Bell MT"/>
              </w:rPr>
            </w:pPr>
            <w:r w:rsidRPr="00200679">
              <w:rPr>
                <w:rFonts w:ascii="Bell MT" w:hAnsi="Bell MT"/>
              </w:rPr>
              <w:t>Wednesday 2/15</w:t>
            </w:r>
          </w:p>
          <w:p w:rsidR="00FD65B8" w:rsidRPr="00200679" w:rsidRDefault="00FD65B8" w:rsidP="00011F24">
            <w:pPr>
              <w:rPr>
                <w:rFonts w:ascii="Bell MT" w:hAnsi="Bell MT"/>
              </w:rPr>
            </w:pPr>
          </w:p>
        </w:tc>
        <w:tc>
          <w:tcPr>
            <w:tcW w:w="6390" w:type="dxa"/>
          </w:tcPr>
          <w:p w:rsidR="00FD65B8" w:rsidRPr="00200679" w:rsidRDefault="00FD65B8" w:rsidP="00011F24">
            <w:pPr>
              <w:rPr>
                <w:rFonts w:ascii="Bell MT" w:hAnsi="Bell MT"/>
                <w:b/>
              </w:rPr>
            </w:pPr>
          </w:p>
          <w:p w:rsidR="00011F24" w:rsidRDefault="007410ED" w:rsidP="00011F2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Peer workshop #2</w:t>
            </w:r>
          </w:p>
          <w:p w:rsidR="00FD65B8" w:rsidRPr="00200679" w:rsidRDefault="00FD65B8" w:rsidP="00011F24">
            <w:pPr>
              <w:rPr>
                <w:rFonts w:ascii="Bell MT" w:hAnsi="Bell MT"/>
                <w:b/>
              </w:rPr>
            </w:pPr>
            <w:r w:rsidRPr="00200679">
              <w:rPr>
                <w:rFonts w:ascii="Bell MT" w:hAnsi="Bell MT"/>
                <w:b/>
              </w:rPr>
              <w:t xml:space="preserve">Final paper 1 due. </w:t>
            </w:r>
            <w:r w:rsidRPr="00200679">
              <w:rPr>
                <w:rFonts w:ascii="Bell MT" w:hAnsi="Bell MT"/>
              </w:rPr>
              <w:t>Introduction to unit 2 and “lens” assignment</w:t>
            </w:r>
            <w:r w:rsidRPr="00200679">
              <w:rPr>
                <w:rFonts w:ascii="Bell MT" w:hAnsi="Bell MT"/>
                <w:b/>
              </w:rPr>
              <w:br/>
            </w:r>
            <w:r w:rsidRPr="00200679">
              <w:rPr>
                <w:rFonts w:ascii="Bell MT" w:hAnsi="Bell MT"/>
              </w:rPr>
              <w:t>Discuss Roberts-Miller on the rhetoric of demagoguery</w:t>
            </w:r>
          </w:p>
        </w:tc>
      </w:tr>
    </w:tbl>
    <w:p w:rsidR="00FD65B8" w:rsidRPr="00E8687D" w:rsidRDefault="00011F24">
      <w:pPr>
        <w:rPr>
          <w:rFonts w:ascii="Bell MT" w:hAnsi="Bell MT"/>
        </w:rPr>
      </w:pPr>
      <w:r w:rsidRPr="00E8687D">
        <w:rPr>
          <w:rFonts w:ascii="Bell MT" w:hAnsi="Bell MT"/>
        </w:rPr>
        <w:t>I will have two classes that discuss Hari’s text, introductory paragraphs, and thesis statements. Students will have a peer-review workshop and I will provide further context for Hari’s article and encourage students to think about situating his work in the ‘War on Dru</w:t>
      </w:r>
      <w:bookmarkStart w:id="0" w:name="_GoBack"/>
      <w:bookmarkEnd w:id="0"/>
      <w:r w:rsidRPr="00E8687D">
        <w:rPr>
          <w:rFonts w:ascii="Bell MT" w:hAnsi="Bell MT"/>
        </w:rPr>
        <w:t>gs’ conversation while working on their p</w:t>
      </w:r>
      <w:r w:rsidR="00E8687D" w:rsidRPr="00E8687D">
        <w:rPr>
          <w:rFonts w:ascii="Bell MT" w:hAnsi="Bell MT"/>
        </w:rPr>
        <w:t>apers. There will be opportunities</w:t>
      </w:r>
      <w:r w:rsidRPr="00E8687D">
        <w:rPr>
          <w:rFonts w:ascii="Bell MT" w:hAnsi="Bell MT"/>
        </w:rPr>
        <w:t xml:space="preserve"> to meet for conferences with me between Wednesday 2/8 and Monday 2/</w:t>
      </w:r>
      <w:r w:rsidR="00E8687D" w:rsidRPr="00E8687D">
        <w:rPr>
          <w:rFonts w:ascii="Bell MT" w:hAnsi="Bell MT"/>
        </w:rPr>
        <w:t>13. We will have a final peer-review and reflection on Monday 2/13.</w:t>
      </w:r>
    </w:p>
    <w:sectPr w:rsidR="00FD65B8" w:rsidRPr="00E8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B8"/>
    <w:rsid w:val="00011F24"/>
    <w:rsid w:val="00200679"/>
    <w:rsid w:val="00562397"/>
    <w:rsid w:val="006C27CF"/>
    <w:rsid w:val="006F0D6A"/>
    <w:rsid w:val="007410ED"/>
    <w:rsid w:val="00762D56"/>
    <w:rsid w:val="00777B8E"/>
    <w:rsid w:val="00B63A19"/>
    <w:rsid w:val="00DC4886"/>
    <w:rsid w:val="00E8687D"/>
    <w:rsid w:val="00EE4E43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17CCA-19FF-4B8A-A06E-81F21B2A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B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FD65B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D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Thomas</dc:creator>
  <cp:keywords/>
  <dc:description/>
  <cp:lastModifiedBy>Gorrie, Christopher</cp:lastModifiedBy>
  <cp:revision>3</cp:revision>
  <dcterms:created xsi:type="dcterms:W3CDTF">2017-02-01T19:28:00Z</dcterms:created>
  <dcterms:modified xsi:type="dcterms:W3CDTF">2017-02-01T19:54:00Z</dcterms:modified>
</cp:coreProperties>
</file>